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28"/>
        </w:rPr>
      </w:pPr>
      <w:r>
        <w:rPr>
          <w:rFonts w:hint="eastAsia" w:eastAsia="黑体"/>
          <w:sz w:val="44"/>
        </w:rPr>
        <w:t xml:space="preserve">                       </w:t>
      </w:r>
      <w:r>
        <w:rPr>
          <w:rFonts w:hint="eastAsia" w:eastAsia="黑体"/>
          <w:sz w:val="28"/>
        </w:rPr>
        <w:t>编号：</w:t>
      </w:r>
      <w:r>
        <w:rPr>
          <w:rFonts w:hint="eastAsia" w:eastAsia="黑体"/>
          <w:sz w:val="28"/>
          <w:u w:val="single"/>
        </w:rPr>
        <w:t xml:space="preserve">        </w:t>
      </w:r>
    </w:p>
    <w:p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hint="eastAsia" w:ascii="宋体" w:hAnsi="宋体"/>
          <w:sz w:val="52"/>
          <w:u w:val="single"/>
        </w:rPr>
        <w:t xml:space="preserve">  </w:t>
      </w:r>
      <w:r>
        <w:rPr>
          <w:rFonts w:hint="eastAsia" w:ascii="宋体" w:hAnsi="宋体"/>
          <w:sz w:val="52"/>
          <w:u w:val="single"/>
          <w:lang w:val="en-US" w:eastAsia="zh-CN"/>
        </w:rPr>
        <w:t>2020</w:t>
      </w:r>
      <w:r>
        <w:rPr>
          <w:rFonts w:hint="eastAsia" w:ascii="宋体" w:hAnsi="宋体"/>
          <w:sz w:val="52"/>
          <w:u w:val="single"/>
        </w:rPr>
        <w:t xml:space="preserve">  </w:t>
      </w:r>
      <w:r>
        <w:rPr>
          <w:rFonts w:hint="eastAsia" w:ascii="宋体" w:hAnsi="宋体"/>
          <w:sz w:val="52"/>
        </w:rPr>
        <w:t>年度）</w:t>
      </w:r>
    </w:p>
    <w:p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（教师系列）</w:t>
      </w:r>
    </w:p>
    <w:p>
      <w:pPr>
        <w:ind w:firstLine="1960" w:firstLineChars="700"/>
        <w:rPr>
          <w:sz w:val="28"/>
        </w:rPr>
      </w:pPr>
    </w:p>
    <w:p>
      <w:pPr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 xml:space="preserve">单   位 ： 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  <w:u w:val="single"/>
          <w:lang w:eastAsia="zh-CN"/>
        </w:rPr>
        <w:t>历史文化学院</w:t>
      </w:r>
      <w:r>
        <w:rPr>
          <w:rFonts w:hint="eastAsia"/>
          <w:sz w:val="28"/>
          <w:u w:val="single"/>
        </w:rPr>
        <w:t xml:space="preserve">        </w:t>
      </w:r>
    </w:p>
    <w:p>
      <w:pPr>
        <w:ind w:firstLine="1960" w:firstLineChars="700"/>
        <w:rPr>
          <w:sz w:val="28"/>
        </w:rPr>
      </w:pPr>
    </w:p>
    <w:p>
      <w:pPr>
        <w:ind w:firstLine="1960" w:firstLineChars="700"/>
        <w:rPr>
          <w:sz w:val="30"/>
          <w:u w:val="single"/>
        </w:rPr>
      </w:pPr>
      <w:r>
        <w:rPr>
          <w:rFonts w:hint="eastAsia"/>
          <w:sz w:val="28"/>
        </w:rPr>
        <w:t xml:space="preserve">姓   名 </w:t>
      </w:r>
      <w:r>
        <w:rPr>
          <w:rFonts w:hint="eastAsia"/>
          <w:sz w:val="30"/>
        </w:rPr>
        <w:t xml:space="preserve">： </w:t>
      </w:r>
      <w:r>
        <w:rPr>
          <w:rFonts w:hint="eastAsia"/>
          <w:sz w:val="30"/>
          <w:u w:val="single"/>
        </w:rPr>
        <w:t xml:space="preserve">        </w:t>
      </w:r>
      <w:r>
        <w:rPr>
          <w:rFonts w:hint="eastAsia"/>
          <w:sz w:val="30"/>
          <w:u w:val="single"/>
          <w:lang w:eastAsia="zh-CN"/>
        </w:rPr>
        <w:t>曹文明</w:t>
      </w:r>
      <w:r>
        <w:rPr>
          <w:rFonts w:hint="eastAsia"/>
          <w:sz w:val="30"/>
          <w:u w:val="single"/>
        </w:rPr>
        <w:t xml:space="preserve">            </w:t>
      </w: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rFonts w:hint="default" w:eastAsiaTheme="minorEastAsia"/>
          <w:sz w:val="24"/>
          <w:u w:val="single"/>
          <w:lang w:val="en-US" w:eastAsia="zh-CN"/>
        </w:rPr>
      </w:pPr>
      <w:r>
        <w:rPr>
          <w:rFonts w:hint="eastAsia"/>
          <w:sz w:val="24"/>
        </w:rPr>
        <w:t xml:space="preserve">现任专业   </w:t>
      </w:r>
      <w:r>
        <w:rPr>
          <w:rFonts w:hint="eastAsia"/>
          <w:sz w:val="24"/>
          <w:lang w:val="en-US" w:eastAsia="zh-CN"/>
        </w:rPr>
        <w:t xml:space="preserve">             讲师</w:t>
      </w: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技术职务  ： </w:t>
      </w:r>
      <w:r>
        <w:rPr>
          <w:rFonts w:hint="eastAsia"/>
          <w:sz w:val="24"/>
          <w:u w:val="single"/>
        </w:rPr>
        <w:t xml:space="preserve">                                 </w:t>
      </w:r>
    </w:p>
    <w:p>
      <w:pPr>
        <w:ind w:firstLine="1920" w:firstLineChars="800"/>
        <w:rPr>
          <w:sz w:val="24"/>
          <w:u w:val="single"/>
        </w:rPr>
      </w:pP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申报专业  ： 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  <w:u w:val="single"/>
          <w:lang w:eastAsia="zh-CN"/>
        </w:rPr>
        <w:t>世界史</w:t>
      </w:r>
      <w:r>
        <w:rPr>
          <w:rFonts w:hint="eastAsia"/>
          <w:sz w:val="24"/>
          <w:u w:val="single"/>
        </w:rPr>
        <w:t xml:space="preserve">                 </w:t>
      </w: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申报资格  ： 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  <w:u w:val="single"/>
          <w:lang w:eastAsia="zh-CN"/>
        </w:rPr>
        <w:t>教学科研型副教授</w:t>
      </w:r>
      <w:r>
        <w:rPr>
          <w:rFonts w:hint="eastAsia"/>
          <w:sz w:val="24"/>
          <w:u w:val="single"/>
        </w:rPr>
        <w:t xml:space="preserve">          </w:t>
      </w: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联系电话  ： 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u w:val="single"/>
        </w:rPr>
        <w:t xml:space="preserve">          </w:t>
      </w:r>
    </w:p>
    <w:p>
      <w:pPr>
        <w:ind w:firstLine="1920" w:firstLineChars="800"/>
        <w:rPr>
          <w:sz w:val="24"/>
        </w:rPr>
      </w:pP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jc w:val="center"/>
        <w:rPr>
          <w:sz w:val="24"/>
          <w:u w:val="single"/>
        </w:rPr>
      </w:pPr>
    </w:p>
    <w:p>
      <w:pPr>
        <w:ind w:firstLine="2400" w:firstLineChars="1000"/>
        <w:rPr>
          <w:sz w:val="24"/>
        </w:rPr>
      </w:pPr>
      <w:r>
        <w:rPr>
          <w:rFonts w:hint="eastAsia"/>
          <w:sz w:val="24"/>
        </w:rPr>
        <w:t xml:space="preserve">填表时间：   </w:t>
      </w:r>
      <w:r>
        <w:rPr>
          <w:rFonts w:hint="eastAsia"/>
          <w:sz w:val="24"/>
          <w:lang w:val="en-US" w:eastAsia="zh-CN"/>
        </w:rPr>
        <w:t>2022</w:t>
      </w:r>
      <w:r>
        <w:rPr>
          <w:rFonts w:hint="eastAsia"/>
          <w:sz w:val="24"/>
        </w:rPr>
        <w:t xml:space="preserve">年  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 xml:space="preserve">月 </w:t>
      </w:r>
      <w:r>
        <w:rPr>
          <w:rFonts w:hint="eastAsia"/>
          <w:sz w:val="24"/>
          <w:lang w:val="en-US" w:eastAsia="zh-CN"/>
        </w:rPr>
        <w:t>27</w:t>
      </w:r>
      <w:r>
        <w:rPr>
          <w:rFonts w:hint="eastAsia"/>
          <w:sz w:val="24"/>
        </w:rPr>
        <w:t>日</w:t>
      </w:r>
    </w:p>
    <w:p>
      <w:pPr>
        <w:ind w:firstLine="2400" w:firstLineChars="1000"/>
        <w:rPr>
          <w:sz w:val="24"/>
        </w:rPr>
      </w:pPr>
    </w:p>
    <w:p>
      <w:pPr>
        <w:ind w:firstLine="2400" w:firstLineChars="1000"/>
        <w:rPr>
          <w:sz w:val="24"/>
        </w:rPr>
      </w:pPr>
    </w:p>
    <w:p>
      <w:pPr>
        <w:ind w:firstLine="2400" w:firstLineChars="1000"/>
        <w:rPr>
          <w:sz w:val="24"/>
        </w:rPr>
      </w:pPr>
    </w:p>
    <w:p>
      <w:pPr>
        <w:ind w:firstLine="2400" w:firstLineChars="1000"/>
        <w:rPr>
          <w:sz w:val="24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>
      <w:pPr>
        <w:jc w:val="center"/>
        <w:rPr>
          <w:sz w:val="32"/>
        </w:rPr>
      </w:pPr>
      <w:r>
        <w:rPr>
          <w:sz w:val="32"/>
        </w:rPr>
        <w:br w:type="page"/>
      </w:r>
    </w:p>
    <w:p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>
      <w:pPr>
        <w:jc w:val="center"/>
        <w:rPr>
          <w:rFonts w:eastAsia="黑体"/>
          <w:sz w:val="44"/>
        </w:rPr>
      </w:pP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本表供本校专业技术人员评审高校教师系列专业技术资格时使用。１—17页由申报者填写，第4页中思想品德鉴定和师德师风表现由所在单位填写并盖章。18—20页由二级学院评审工作委员会或职称办填写。填写内容应经人事部门审核认可，编号由人事（职改）部门统一编制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2.年月日一律用公历阿拉伯数字填字。</w:t>
      </w:r>
    </w:p>
    <w:p>
      <w:pPr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</w:rPr>
        <w:t>3.“相片”一律用近期一寸正面半身免冠照。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4.“毕业学校”填毕业学校当时的全称。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5.晋升形式：正常晋升或破格晋升或转评。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6.申报资格名称有：讲师、教学为主型副教授、教学科研型副教授、双师型副教授、教学为主型教授、教学科研型教授、双师型教授。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7.聘任年限应足年，按“5年6个月”格式填写，一年按12个月计算，如2017年3月起聘，到2018年12月，任职年限就只有一年10个月，不到二年。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8.学年及学期表达：如2017-2018(一)、2015-2016(二)。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9.如填写表格内容较多，可自行增加行，没有内容的表格可删减行，但至少保留表头及一行，不可全删除。</w:t>
      </w:r>
    </w:p>
    <w:p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10.2022年1月制表。</w:t>
      </w:r>
    </w:p>
    <w:p>
      <w:pPr>
        <w:widowControl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>
      <w:bookmarkStart w:id="0" w:name="_GoBack"/>
      <w:bookmarkEnd w:id="0"/>
    </w:p>
    <w:tbl>
      <w:tblPr>
        <w:tblStyle w:val="6"/>
        <w:tblW w:w="978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835"/>
        <w:gridCol w:w="1562"/>
        <w:gridCol w:w="762"/>
        <w:gridCol w:w="766"/>
        <w:gridCol w:w="879"/>
        <w:gridCol w:w="850"/>
        <w:gridCol w:w="5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任现职以来的教学业绩情况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fldChar w:fldCharType="begin"/>
            </w:r>
            <w:r>
              <w:rPr>
                <w:rFonts w:hint="eastAsia" w:ascii="仿宋_GB2312" w:eastAsia="仿宋_GB2312"/>
                <w:szCs w:val="21"/>
              </w:rPr>
              <w:instrText xml:space="preserve"> = 1 \* GB3 </w:instrText>
            </w:r>
            <w:r>
              <w:rPr>
                <w:rFonts w:hint="eastAsia" w:ascii="仿宋_GB2312" w:eastAsia="仿宋_GB2312"/>
                <w:szCs w:val="21"/>
              </w:rPr>
              <w:fldChar w:fldCharType="separate"/>
            </w:r>
            <w:r>
              <w:rPr>
                <w:rFonts w:hint="eastAsia" w:ascii="仿宋_GB2312" w:eastAsia="仿宋_GB2312"/>
                <w:szCs w:val="21"/>
              </w:rPr>
              <w:t>①</w:t>
            </w:r>
            <w:r>
              <w:rPr>
                <w:rFonts w:hint="eastAsia" w:ascii="仿宋_GB2312" w:eastAsia="仿宋_GB2312"/>
                <w:szCs w:val="21"/>
              </w:rPr>
              <w:fldChar w:fldCharType="end"/>
            </w:r>
            <w:r>
              <w:rPr>
                <w:rFonts w:hint="eastAsia" w:ascii="仿宋_GB2312" w:eastAsia="仿宋_GB2312"/>
                <w:szCs w:val="21"/>
              </w:rPr>
              <w:t>任现职以来，承担课堂教学工作量共计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  <w:u w:val="single"/>
                <w:lang w:val="en-US" w:eastAsia="zh-CN"/>
              </w:rPr>
              <w:t>826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学时，年均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  <w:u w:val="single"/>
                <w:lang w:val="en-US" w:eastAsia="zh-CN"/>
              </w:rPr>
              <w:t>206.5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学时，其中本科生课堂教学工作量共计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  <w:u w:val="single"/>
                <w:lang w:val="en-US" w:eastAsia="zh-CN"/>
              </w:rPr>
              <w:t>772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学时，年均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  <w:u w:val="single"/>
                <w:lang w:val="en-US" w:eastAsia="zh-CN"/>
              </w:rPr>
              <w:t>193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学时，其中实践类共计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  <w:u w:val="single"/>
                <w:lang w:val="en-US" w:eastAsia="zh-CN"/>
              </w:rPr>
              <w:t>84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学时，年均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  <w:u w:val="single"/>
                <w:lang w:val="en-US" w:eastAsia="zh-CN"/>
              </w:rPr>
              <w:t>21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学时。</w:t>
            </w:r>
          </w:p>
          <w:p>
            <w:pPr>
              <w:spacing w:line="300" w:lineRule="exact"/>
              <w:jc w:val="left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②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任现职以来教学评估达到“合格”以上占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  <w:u w:val="single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  <w:u w:val="single"/>
              </w:rPr>
              <w:t xml:space="preserve">  % </w:t>
            </w:r>
            <w:r>
              <w:rPr>
                <w:rFonts w:hint="eastAsia" w:ascii="仿宋_GB2312" w:eastAsia="仿宋_GB2312"/>
                <w:szCs w:val="21"/>
              </w:rPr>
              <w:t>。</w:t>
            </w:r>
          </w:p>
          <w:p>
            <w:pPr>
              <w:spacing w:line="300" w:lineRule="exact"/>
              <w:jc w:val="left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③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仿宋_GB2312" w:eastAsia="仿宋_GB2312"/>
                <w:szCs w:val="21"/>
              </w:rPr>
              <w:t>本次晋升专业技术资格的课程评估成绩为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  <w:u w:val="single"/>
                <w:lang w:eastAsia="zh-CN"/>
              </w:rPr>
              <w:t>优秀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等级。</w:t>
            </w:r>
          </w:p>
          <w:p>
            <w:pPr>
              <w:spacing w:line="300" w:lineRule="exact"/>
              <w:jc w:val="left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instrText xml:space="preserve"> = 4 \* GB3 </w:instrTex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④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担任毕业实习和论文指导工作（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）届；或担任本科生创新创业活动（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）项；或担任本科生专业竞赛指导（   ）项；或担任本科生开展寒暑假社会实践（   ）项。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任现职以来课程教学工作量业绩表（本科生）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2016-2017.2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ind w:firstLine="840" w:firstLineChars="40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中越关系史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ind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2015级历史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34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default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  <w:t>良好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default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2016-2017.2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00" w:lineRule="exact"/>
              <w:ind w:firstLine="840" w:firstLineChars="40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世界文化史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ind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2014级历史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34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  <w:t>良好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00" w:lineRule="exact"/>
              <w:rPr>
                <w:rFonts w:hint="default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2017-2018.1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中国古代史专题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2017级历史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良好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2017-2018.1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西方政治思想史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2014级历史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良好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2017-2018.1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中国古代文明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2017级公选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良好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2017-2018.2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世界文化史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2015级历史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良好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2017-2018.2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中国古代史专题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2017级历史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良好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2017-2018.2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中国古代文明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2017级公选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良好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2018-2019.1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西方政治思想史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2015级历史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良好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2018-2019.1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中国古代文明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2018级公选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良好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2018-2019.2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西方史学史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2016级历史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良好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2019-2020.1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西方政治思想史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2016级历史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良好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2019-2020.2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西方史学史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2017级历史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良好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2020-2021.1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中华文明史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2020文史法6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良好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2017-2020年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指导本科毕业生论文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26人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156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良好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2017-2020年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指导大学生创新创业项目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6个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良好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772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任现职以来课程教学工作量业绩表（研究生）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2017-2018.2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国外历史教科书研究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2017历史专硕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良好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170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2018-2019.2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国外历史教科书研究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2018历史专硕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良好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2019-2020.2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国外历史教科书研究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2019历史专硕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良好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任现职以来实践类教学工作量业绩表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指</w:t>
            </w:r>
            <w:r>
              <w:rPr>
                <w:rFonts w:hint="eastAsia" w:ascii="仿宋_GB2312" w:eastAsia="仿宋_GB2312"/>
                <w:szCs w:val="21"/>
              </w:rPr>
              <w:t>导学生实习、论文、实践情况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分别指导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2014级、2015级、2016级、2017级本科生毕业论文，指导2015级、2016级实习见习。</w:t>
            </w: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</w:tc>
      </w:tr>
    </w:tbl>
    <w:p>
      <w:r>
        <w:br w:type="page"/>
      </w:r>
    </w:p>
    <w:tbl>
      <w:tblPr>
        <w:tblStyle w:val="6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高校教师职务任职资格评审教育教学能力评价计分汇总表2-1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一流课程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国家级(含马工程)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“百佳”出版单位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课堂教学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/>
    <w:p>
      <w:pPr>
        <w:rPr>
          <w:rFonts w:ascii="宋体" w:hAnsi="宋体" w:eastAsia="宋体" w:cs="宋体"/>
          <w:kern w:val="0"/>
          <w:sz w:val="24"/>
          <w:szCs w:val="24"/>
        </w:rPr>
      </w:pPr>
    </w:p>
    <w:p>
      <w:pPr>
        <w:rPr>
          <w:rFonts w:ascii="宋体" w:hAnsi="宋体" w:eastAsia="宋体" w:cs="宋体"/>
          <w:kern w:val="0"/>
          <w:sz w:val="24"/>
          <w:szCs w:val="24"/>
        </w:rPr>
      </w:pPr>
    </w:p>
    <w:tbl>
      <w:tblPr>
        <w:tblStyle w:val="6"/>
        <w:tblW w:w="979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高校教师职务任职资格评审教育教学能力评价计分汇总表2-2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全国A类指导奖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全国B类指导奖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全国C类指导奖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省级指导奖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FF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博士国家级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硕士国家级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</w:tbl>
    <w:p>
      <w:pPr>
        <w:spacing w:line="360" w:lineRule="exact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>
      <w:pPr>
        <w:spacing w:line="360" w:lineRule="exact"/>
        <w:ind w:firstLine="840" w:firstLineChars="35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2.当【课堂教学+教学研究+教学成果三项分值】超过【初始教学总分】的50%时，需将此三项的小计分值按【初始教学总分】的50%计入个人【最后教学总分】（只折算一次）。</w:t>
      </w:r>
    </w:p>
    <w:p>
      <w:pPr>
        <w:spacing w:line="36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spacing w:line="360" w:lineRule="exact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/>
    <w:p>
      <w:pPr>
        <w:widowControl/>
        <w:jc w:val="left"/>
      </w:pPr>
      <w:r>
        <w:br w:type="page"/>
      </w:r>
    </w:p>
    <w:p>
      <w:pPr>
        <w:jc w:val="center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任现职以来教育教学能力业绩情况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一、教学成果奖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二、一流课程奖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(盖章单位)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850"/>
        <w:gridCol w:w="2410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三、教学名师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四、教材奖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五、课程教学奖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8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六、教学研究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  <w:vAlign w:val="center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七、教学作品奖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p>
      <w:pPr>
        <w:widowControl/>
        <w:jc w:val="left"/>
        <w:rPr>
          <w:rFonts w:cs="宋体" w:asciiTheme="minorEastAsia" w:hAnsiTheme="minorEastAsia"/>
          <w:kern w:val="0"/>
          <w:szCs w:val="21"/>
        </w:rPr>
      </w:pPr>
      <w:r>
        <w:rPr>
          <w:rFonts w:cs="宋体" w:asciiTheme="minorEastAsia" w:hAnsiTheme="minorEastAsia"/>
          <w:kern w:val="0"/>
          <w:szCs w:val="21"/>
        </w:rPr>
        <w:br w:type="page"/>
      </w:r>
    </w:p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078"/>
        <w:gridCol w:w="704"/>
        <w:gridCol w:w="845"/>
        <w:gridCol w:w="1759"/>
        <w:gridCol w:w="1276"/>
        <w:gridCol w:w="850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八、教学指导奖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7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九、教学案例奖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91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37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b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十、优秀论文指导奖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br w:type="page"/>
      </w:r>
    </w:p>
    <w:tbl>
      <w:tblPr>
        <w:tblStyle w:val="6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30"/>
        <w:gridCol w:w="2127"/>
        <w:gridCol w:w="1134"/>
        <w:gridCol w:w="708"/>
        <w:gridCol w:w="709"/>
        <w:gridCol w:w="709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9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 xml:space="preserve">任现职以来科研创新能力评价计分汇总表2-1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（社会科学类）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四、表彰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（部委奖）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（省级奖）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p/>
    <w:p/>
    <w:tbl>
      <w:tblPr>
        <w:tblStyle w:val="6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680"/>
        <w:gridCol w:w="1426"/>
        <w:gridCol w:w="2121"/>
        <w:gridCol w:w="297"/>
        <w:gridCol w:w="837"/>
        <w:gridCol w:w="708"/>
        <w:gridCol w:w="712"/>
        <w:gridCol w:w="709"/>
        <w:gridCol w:w="709"/>
        <w:gridCol w:w="7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11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 xml:space="preserve">任现职以来科研创新能力评价计分汇总表2-2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（社会科学类）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六、文艺创作</w:t>
            </w: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5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25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</w:p>
    <w:p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tbl>
      <w:tblPr>
        <w:tblStyle w:val="6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任现职以来科研创新能力评价计分汇总表2-1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p>
      <w:pPr>
        <w:widowControl/>
        <w:jc w:val="left"/>
      </w:pPr>
      <w:r>
        <w:br w:type="page"/>
      </w:r>
    </w:p>
    <w:p/>
    <w:tbl>
      <w:tblPr>
        <w:tblStyle w:val="6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459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任现职以来科研创新能力评价计分汇总表2-2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六、知识产权</w:t>
            </w: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6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5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</w:p>
    <w:p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/>
    <w:p/>
    <w:p>
      <w:pPr>
        <w:widowControl/>
        <w:jc w:val="left"/>
      </w:pPr>
      <w:r>
        <w:br w:type="page"/>
      </w:r>
    </w:p>
    <w:p/>
    <w:tbl>
      <w:tblPr>
        <w:tblStyle w:val="7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2445"/>
        <w:gridCol w:w="1539"/>
        <w:gridCol w:w="822"/>
        <w:gridCol w:w="575"/>
        <w:gridCol w:w="555"/>
        <w:gridCol w:w="993"/>
        <w:gridCol w:w="562"/>
        <w:gridCol w:w="500"/>
        <w:gridCol w:w="505"/>
        <w:gridCol w:w="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11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任现职以来的科研业绩情况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11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5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批准号</w:t>
            </w:r>
          </w:p>
        </w:tc>
        <w:tc>
          <w:tcPr>
            <w:tcW w:w="82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  <w:p>
            <w:pPr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575" w:type="dxa"/>
            <w:vAlign w:val="center"/>
          </w:tcPr>
          <w:p>
            <w:r>
              <w:rPr>
                <w:rFonts w:hint="eastAsia"/>
              </w:rPr>
              <w:t>等级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立项</w:t>
            </w:r>
          </w:p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562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立项经费万元</w:t>
            </w:r>
          </w:p>
        </w:tc>
        <w:tc>
          <w:tcPr>
            <w:tcW w:w="500" w:type="dxa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是否</w:t>
            </w:r>
          </w:p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5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eastAsia="宋体"/>
              </w:rPr>
              <w:t>是否</w:t>
            </w:r>
          </w:p>
          <w:p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eastAsia="宋体"/>
              </w:rPr>
              <w:t>结项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  <w:p/>
        </w:tc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海南新高考视域下高中历史海南地方史校本课程建设研究</w:t>
            </w:r>
          </w:p>
        </w:tc>
        <w:tc>
          <w:tcPr>
            <w:tcW w:w="15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QJY20201008</w:t>
            </w:r>
          </w:p>
        </w:tc>
        <w:tc>
          <w:tcPr>
            <w:tcW w:w="822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海南省教育科学规划</w:t>
            </w:r>
            <w:r>
              <w:rPr>
                <w:rFonts w:hint="eastAsia"/>
                <w:lang w:val="en-US" w:eastAsia="zh-CN"/>
              </w:rPr>
              <w:t>2020年度课题</w:t>
            </w:r>
          </w:p>
        </w:tc>
        <w:tc>
          <w:tcPr>
            <w:tcW w:w="575" w:type="dxa"/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省级</w:t>
            </w:r>
          </w:p>
        </w:tc>
        <w:tc>
          <w:tcPr>
            <w:tcW w:w="555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  <w:r>
              <w:rPr>
                <w:rFonts w:hint="eastAsia"/>
                <w:lang w:val="en-US" w:eastAsia="zh-CN"/>
              </w:rPr>
              <w:t>C3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2020.10</w:t>
            </w:r>
          </w:p>
        </w:tc>
        <w:tc>
          <w:tcPr>
            <w:tcW w:w="562" w:type="dxa"/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结项奖励</w:t>
            </w:r>
          </w:p>
        </w:tc>
        <w:tc>
          <w:tcPr>
            <w:tcW w:w="500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主持</w:t>
            </w:r>
          </w:p>
        </w:tc>
        <w:tc>
          <w:tcPr>
            <w:tcW w:w="5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在研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海南旅游业俄罗斯市场融入研究</w:t>
            </w:r>
          </w:p>
        </w:tc>
        <w:tc>
          <w:tcPr>
            <w:tcW w:w="15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HNSK(YB)20-28</w:t>
            </w:r>
          </w:p>
        </w:tc>
        <w:tc>
          <w:tcPr>
            <w:tcW w:w="822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海南省哲学社会科学规划课题研究</w:t>
            </w:r>
          </w:p>
        </w:tc>
        <w:tc>
          <w:tcPr>
            <w:tcW w:w="575" w:type="dxa"/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省级</w:t>
            </w:r>
          </w:p>
        </w:tc>
        <w:tc>
          <w:tcPr>
            <w:tcW w:w="555" w:type="dxa"/>
            <w:vAlign w:val="center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一般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C3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2020.6</w:t>
            </w:r>
          </w:p>
        </w:tc>
        <w:tc>
          <w:tcPr>
            <w:tcW w:w="562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3.5</w:t>
            </w:r>
          </w:p>
        </w:tc>
        <w:tc>
          <w:tcPr>
            <w:tcW w:w="500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主持</w:t>
            </w:r>
          </w:p>
          <w:p/>
        </w:tc>
        <w:tc>
          <w:tcPr>
            <w:tcW w:w="5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在研</w:t>
            </w:r>
          </w:p>
          <w:p/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/>
        </w:tc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15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2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575" w:type="dxa"/>
            <w:vAlign w:val="center"/>
          </w:tcPr>
          <w:p/>
        </w:tc>
        <w:tc>
          <w:tcPr>
            <w:tcW w:w="555" w:type="dxa"/>
            <w:vAlign w:val="center"/>
          </w:tcPr>
          <w:p/>
        </w:tc>
        <w:tc>
          <w:tcPr>
            <w:tcW w:w="993" w:type="dxa"/>
            <w:vAlign w:val="center"/>
          </w:tcPr>
          <w:p/>
        </w:tc>
        <w:tc>
          <w:tcPr>
            <w:tcW w:w="562" w:type="dxa"/>
            <w:vAlign w:val="center"/>
          </w:tcPr>
          <w:p/>
        </w:tc>
        <w:tc>
          <w:tcPr>
            <w:tcW w:w="500" w:type="dxa"/>
            <w:tcBorders>
              <w:right w:val="single" w:color="auto" w:sz="4" w:space="0"/>
            </w:tcBorders>
            <w:vAlign w:val="center"/>
          </w:tcPr>
          <w:p/>
          <w:p/>
        </w:tc>
        <w:tc>
          <w:tcPr>
            <w:tcW w:w="5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  <w:p/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/>
          <w:p/>
        </w:tc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15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2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575" w:type="dxa"/>
            <w:vAlign w:val="center"/>
          </w:tcPr>
          <w:p/>
        </w:tc>
        <w:tc>
          <w:tcPr>
            <w:tcW w:w="555" w:type="dxa"/>
            <w:vAlign w:val="center"/>
          </w:tcPr>
          <w:p/>
        </w:tc>
        <w:tc>
          <w:tcPr>
            <w:tcW w:w="993" w:type="dxa"/>
            <w:vAlign w:val="center"/>
          </w:tcPr>
          <w:p/>
        </w:tc>
        <w:tc>
          <w:tcPr>
            <w:tcW w:w="562" w:type="dxa"/>
            <w:vAlign w:val="center"/>
          </w:tcPr>
          <w:p/>
        </w:tc>
        <w:tc>
          <w:tcPr>
            <w:tcW w:w="500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5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/>
        </w:tc>
      </w:tr>
    </w:tbl>
    <w:p>
      <w:r>
        <w:rPr>
          <w:rFonts w:hint="eastAsia"/>
        </w:rPr>
        <w:t>注：人文社科类参考评审文件附件1-4填写，自然科学类参考附件1-5填写，等级按A到E级填写，级别按A1或A2填写。</w:t>
      </w:r>
    </w:p>
    <w:tbl>
      <w:tblPr>
        <w:tblStyle w:val="7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3171"/>
        <w:gridCol w:w="1984"/>
        <w:gridCol w:w="709"/>
        <w:gridCol w:w="709"/>
        <w:gridCol w:w="850"/>
        <w:gridCol w:w="1134"/>
        <w:gridCol w:w="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8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198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刊物名称，发表时间和刊期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个人占比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刊物级别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转载</w:t>
            </w:r>
          </w:p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检索证明</w:t>
            </w:r>
          </w:p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(有或无)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忠信、善战的职业军人—论俄国亲兵教育</w:t>
            </w:r>
          </w:p>
        </w:tc>
        <w:tc>
          <w:tcPr>
            <w:tcW w:w="198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历史教学问题，</w:t>
            </w:r>
            <w:r>
              <w:rPr>
                <w:rFonts w:hint="eastAsia"/>
                <w:lang w:val="en-US" w:eastAsia="zh-CN"/>
              </w:rPr>
              <w:t>2017.4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独撰</w:t>
            </w:r>
          </w:p>
        </w:tc>
        <w:tc>
          <w:tcPr>
            <w:tcW w:w="709" w:type="dxa"/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CSSCI扩展</w:t>
            </w:r>
          </w:p>
        </w:tc>
        <w:tc>
          <w:tcPr>
            <w:tcW w:w="850" w:type="dxa"/>
          </w:tcPr>
          <w:p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  <w:p>
            <w:pPr>
              <w:jc w:val="center"/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莫诺马赫人性教育观刍论—以《训言》文本为中心</w:t>
            </w:r>
          </w:p>
        </w:tc>
        <w:tc>
          <w:tcPr>
            <w:tcW w:w="198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中北大学学报（社科）</w:t>
            </w:r>
            <w:r>
              <w:rPr>
                <w:rFonts w:hint="eastAsia"/>
                <w:lang w:val="en-US" w:eastAsia="zh-CN"/>
              </w:rPr>
              <w:t>2018.5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</w:t>
            </w:r>
          </w:p>
        </w:tc>
        <w:tc>
          <w:tcPr>
            <w:tcW w:w="709" w:type="dxa"/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省刊</w:t>
            </w:r>
          </w:p>
        </w:tc>
        <w:tc>
          <w:tcPr>
            <w:tcW w:w="850" w:type="dxa"/>
          </w:tcPr>
          <w:p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  <w:p>
            <w:pPr>
              <w:jc w:val="center"/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俄国大学法治的文本解析—基于1804年《莫斯科大学章程》</w:t>
            </w:r>
          </w:p>
          <w:p>
            <w:pPr>
              <w:jc w:val="center"/>
            </w:pPr>
          </w:p>
        </w:tc>
        <w:tc>
          <w:tcPr>
            <w:tcW w:w="198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  <w:r>
              <w:rPr>
                <w:rFonts w:hint="eastAsia"/>
                <w:lang w:eastAsia="zh-CN"/>
              </w:rPr>
              <w:t>中北大学学报（社科）</w:t>
            </w:r>
            <w:r>
              <w:rPr>
                <w:rFonts w:hint="eastAsia"/>
                <w:lang w:val="en-US" w:eastAsia="zh-CN"/>
              </w:rPr>
              <w:t>2019.5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</w:t>
            </w:r>
          </w:p>
        </w:tc>
        <w:tc>
          <w:tcPr>
            <w:tcW w:w="709" w:type="dxa"/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省刊</w:t>
            </w:r>
          </w:p>
        </w:tc>
        <w:tc>
          <w:tcPr>
            <w:tcW w:w="850" w:type="dxa"/>
          </w:tcPr>
          <w:p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  <w:p>
            <w:pPr>
              <w:jc w:val="center"/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教育的民族品格：论乌申斯基教育民族性思想</w:t>
            </w:r>
          </w:p>
          <w:p>
            <w:pPr>
              <w:jc w:val="center"/>
            </w:pPr>
          </w:p>
        </w:tc>
        <w:tc>
          <w:tcPr>
            <w:tcW w:w="198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中北大学学报（社科）</w:t>
            </w:r>
            <w:r>
              <w:rPr>
                <w:rFonts w:hint="eastAsia"/>
                <w:lang w:val="en-US" w:eastAsia="zh-CN"/>
              </w:rPr>
              <w:t>2020.6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</w:t>
            </w:r>
          </w:p>
        </w:tc>
        <w:tc>
          <w:tcPr>
            <w:tcW w:w="709" w:type="dxa"/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省刊</w:t>
            </w:r>
          </w:p>
        </w:tc>
        <w:tc>
          <w:tcPr>
            <w:tcW w:w="850" w:type="dxa"/>
          </w:tcPr>
          <w:p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98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</w:tcPr>
          <w:p>
            <w:pPr>
              <w:widowControl/>
              <w:jc w:val="center"/>
            </w:pPr>
          </w:p>
        </w:tc>
        <w:tc>
          <w:tcPr>
            <w:tcW w:w="850" w:type="dxa"/>
          </w:tcPr>
          <w:p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98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</w:tcPr>
          <w:p>
            <w:pPr>
              <w:widowControl/>
              <w:jc w:val="center"/>
            </w:pPr>
          </w:p>
        </w:tc>
        <w:tc>
          <w:tcPr>
            <w:tcW w:w="850" w:type="dxa"/>
          </w:tcPr>
          <w:p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</w:tbl>
    <w:p>
      <w:r>
        <w:rPr>
          <w:rFonts w:hint="eastAsia"/>
        </w:rPr>
        <w:t>注：人文社科类参考评审文件附件1-4填写，自然科学类参考附件1-5填写，刊物级别按A到F级填写。</w:t>
      </w:r>
    </w:p>
    <w:p/>
    <w:tbl>
      <w:tblPr>
        <w:tblStyle w:val="7"/>
        <w:tblpPr w:leftFromText="180" w:rightFromText="180" w:vertAnchor="text" w:horzAnchor="page" w:tblpX="1236" w:tblpY="185"/>
        <w:tblOverlap w:val="never"/>
        <w:tblW w:w="974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2006"/>
        <w:gridCol w:w="709"/>
        <w:gridCol w:w="850"/>
        <w:gridCol w:w="992"/>
        <w:gridCol w:w="851"/>
        <w:gridCol w:w="992"/>
        <w:gridCol w:w="992"/>
        <w:gridCol w:w="993"/>
        <w:gridCol w:w="7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9747" w:type="dxa"/>
            <w:gridSpan w:val="10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0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合（独）著译及排名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出版社和出版时间</w:t>
            </w: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CIP核字号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总字数（万字）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</w:rPr>
              <w:t>个人撰</w:t>
            </w:r>
          </w:p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写字数（万字）</w:t>
            </w:r>
          </w:p>
        </w:tc>
        <w:tc>
          <w:tcPr>
            <w:tcW w:w="99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检索页（有或无）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/>
          <w:p/>
        </w:tc>
        <w:tc>
          <w:tcPr>
            <w:tcW w:w="2006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  <w:tc>
          <w:tcPr>
            <w:tcW w:w="992" w:type="dxa"/>
            <w:vAlign w:val="center"/>
          </w:tcPr>
          <w:p/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992" w:type="dxa"/>
            <w:vAlign w:val="center"/>
          </w:tcPr>
          <w:p/>
        </w:tc>
        <w:tc>
          <w:tcPr>
            <w:tcW w:w="993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/>
          <w:p/>
        </w:tc>
        <w:tc>
          <w:tcPr>
            <w:tcW w:w="2006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  <w:tc>
          <w:tcPr>
            <w:tcW w:w="992" w:type="dxa"/>
            <w:vAlign w:val="center"/>
          </w:tcPr>
          <w:p/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992" w:type="dxa"/>
            <w:vAlign w:val="center"/>
          </w:tcPr>
          <w:p/>
        </w:tc>
        <w:tc>
          <w:tcPr>
            <w:tcW w:w="993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/>
        </w:tc>
      </w:tr>
    </w:tbl>
    <w:p>
      <w:r>
        <w:rPr>
          <w:rFonts w:hint="eastAsia"/>
        </w:rPr>
        <w:t>注：人文社科类参考评审文件附件1-4填写，自然科学类参考附件1-5填写，级别按A-C填写。</w:t>
      </w:r>
    </w:p>
    <w:p>
      <w:pPr>
        <w:widowControl/>
        <w:jc w:val="left"/>
      </w:pPr>
      <w:r>
        <w:br w:type="page"/>
      </w:r>
    </w:p>
    <w:p/>
    <w:tbl>
      <w:tblPr>
        <w:tblStyle w:val="7"/>
        <w:tblpPr w:leftFromText="180" w:rightFromText="180" w:vertAnchor="text" w:horzAnchor="page" w:tblpX="1242" w:tblpY="185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236"/>
        <w:gridCol w:w="1200"/>
        <w:gridCol w:w="1526"/>
        <w:gridCol w:w="850"/>
        <w:gridCol w:w="851"/>
        <w:gridCol w:w="992"/>
        <w:gridCol w:w="709"/>
        <w:gridCol w:w="7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747" w:type="dxa"/>
            <w:gridSpan w:val="9"/>
            <w:vAlign w:val="center"/>
          </w:tcPr>
          <w:p>
            <w:pPr>
              <w:ind w:firstLine="4081" w:firstLineChars="1936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四、科研成果奖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获奖成果名称</w:t>
            </w: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526" w:type="dxa"/>
            <w:tcBorders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eastAsia="宋体"/>
              </w:rPr>
            </w:pPr>
            <w:r>
              <w:rPr>
                <w:rFonts w:hint="eastAsia"/>
              </w:rPr>
              <w:t>奖励名称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获奖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获奖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第几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完成人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备注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2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51" w:type="dxa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2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51" w:type="dxa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注：人文社科类参考评审文件附件1-4填写，自然科学类参考附件1-5填写，成果类别按A级-C级填写。</w:t>
      </w:r>
    </w:p>
    <w:p/>
    <w:tbl>
      <w:tblPr>
        <w:tblStyle w:val="7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3095"/>
        <w:gridCol w:w="2633"/>
        <w:gridCol w:w="1133"/>
        <w:gridCol w:w="754"/>
        <w:gridCol w:w="851"/>
        <w:gridCol w:w="8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7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五、应用成果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46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09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633" w:type="dxa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采纳部门（或领导批示）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采纳时间</w:t>
            </w:r>
          </w:p>
        </w:tc>
        <w:tc>
          <w:tcPr>
            <w:tcW w:w="754" w:type="dxa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46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095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2633" w:type="dxa"/>
          </w:tcPr>
          <w:p>
            <w:pPr>
              <w:widowControl/>
              <w:jc w:val="center"/>
            </w:pPr>
          </w:p>
        </w:tc>
        <w:tc>
          <w:tcPr>
            <w:tcW w:w="1133" w:type="dxa"/>
          </w:tcPr>
          <w:p>
            <w:pPr>
              <w:widowControl/>
              <w:jc w:val="center"/>
            </w:pPr>
          </w:p>
        </w:tc>
        <w:tc>
          <w:tcPr>
            <w:tcW w:w="754" w:type="dxa"/>
          </w:tcPr>
          <w:p>
            <w:pPr>
              <w:widowControl/>
              <w:jc w:val="center"/>
            </w:pPr>
          </w:p>
        </w:tc>
        <w:tc>
          <w:tcPr>
            <w:tcW w:w="851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850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</w:tbl>
    <w:p>
      <w:r>
        <w:rPr>
          <w:rFonts w:hint="eastAsia"/>
        </w:rPr>
        <w:t>注：人文社科类参考评审文件附件1-4填写，自然科学类参考附件1-5填写，级别按A-C填写。</w:t>
      </w:r>
    </w:p>
    <w:tbl>
      <w:tblPr>
        <w:tblStyle w:val="7"/>
        <w:tblpPr w:leftFromText="180" w:rightFromText="180" w:vertAnchor="text" w:horzAnchor="page" w:tblpX="1240" w:tblpY="185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2997"/>
        <w:gridCol w:w="711"/>
        <w:gridCol w:w="851"/>
        <w:gridCol w:w="1275"/>
        <w:gridCol w:w="993"/>
        <w:gridCol w:w="850"/>
        <w:gridCol w:w="855"/>
        <w:gridCol w:w="7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753" w:type="dxa"/>
            <w:gridSpan w:val="9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六、知识产权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99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授权专利名称</w:t>
            </w:r>
          </w:p>
        </w:tc>
        <w:tc>
          <w:tcPr>
            <w:tcW w:w="71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等级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专利授权号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专利类型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授权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第几发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明人</w:t>
            </w:r>
          </w:p>
        </w:tc>
        <w:tc>
          <w:tcPr>
            <w:tcW w:w="85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转让或实施情况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/>
          <w:p/>
        </w:tc>
        <w:tc>
          <w:tcPr>
            <w:tcW w:w="2997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711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851" w:type="dxa"/>
            <w:vAlign w:val="center"/>
          </w:tcPr>
          <w:p/>
        </w:tc>
        <w:tc>
          <w:tcPr>
            <w:tcW w:w="1275" w:type="dxa"/>
            <w:vAlign w:val="center"/>
          </w:tcPr>
          <w:p/>
        </w:tc>
        <w:tc>
          <w:tcPr>
            <w:tcW w:w="993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  <w:tc>
          <w:tcPr>
            <w:tcW w:w="855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/>
        </w:tc>
      </w:tr>
    </w:tbl>
    <w:p>
      <w:r>
        <w:rPr>
          <w:rFonts w:hint="eastAsia"/>
        </w:rPr>
        <w:t>注：自然科学类参考附件1-5填写，等级按A-C填写。</w:t>
      </w:r>
    </w:p>
    <w:p/>
    <w:tbl>
      <w:tblPr>
        <w:tblStyle w:val="7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3170"/>
        <w:gridCol w:w="1323"/>
        <w:gridCol w:w="1133"/>
        <w:gridCol w:w="1133"/>
        <w:gridCol w:w="1389"/>
        <w:gridCol w:w="10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7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六、文艺创作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获奖名称</w:t>
            </w:r>
          </w:p>
        </w:tc>
        <w:tc>
          <w:tcPr>
            <w:tcW w:w="132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1133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获奖级别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举办单位</w:t>
            </w:r>
          </w:p>
        </w:tc>
        <w:tc>
          <w:tcPr>
            <w:tcW w:w="1389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举办时间</w:t>
            </w:r>
          </w:p>
        </w:tc>
        <w:tc>
          <w:tcPr>
            <w:tcW w:w="106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170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323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1133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1133" w:type="dxa"/>
          </w:tcPr>
          <w:p>
            <w:pPr>
              <w:widowControl/>
              <w:jc w:val="center"/>
            </w:pPr>
          </w:p>
        </w:tc>
        <w:tc>
          <w:tcPr>
            <w:tcW w:w="1389" w:type="dxa"/>
          </w:tcPr>
          <w:p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</w:tbl>
    <w:p>
      <w:r>
        <w:rPr>
          <w:rFonts w:hint="eastAsia"/>
        </w:rPr>
        <w:t>注：人文社科类参考评审文件附件1-4填写，等级按A-C填写。</w:t>
      </w:r>
    </w:p>
    <w:p>
      <w:pPr>
        <w:widowControl/>
        <w:jc w:val="left"/>
      </w:pPr>
    </w:p>
    <w:tbl>
      <w:tblPr>
        <w:tblStyle w:val="7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977"/>
        <w:gridCol w:w="1559"/>
        <w:gridCol w:w="1689"/>
        <w:gridCol w:w="928"/>
        <w:gridCol w:w="1211"/>
        <w:gridCol w:w="8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9781" w:type="dxa"/>
            <w:gridSpan w:val="7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七、科技成果转化（经费）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项目（成果）名称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是否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到账经费（万元）</w:t>
            </w:r>
          </w:p>
        </w:tc>
        <w:tc>
          <w:tcPr>
            <w:tcW w:w="850" w:type="dxa"/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/>
          <w:p/>
        </w:tc>
        <w:tc>
          <w:tcPr>
            <w:tcW w:w="2977" w:type="dxa"/>
            <w:vAlign w:val="center"/>
          </w:tcPr>
          <w:p/>
        </w:tc>
        <w:tc>
          <w:tcPr>
            <w:tcW w:w="1559" w:type="dxa"/>
            <w:vAlign w:val="center"/>
          </w:tcPr>
          <w:p/>
        </w:tc>
        <w:tc>
          <w:tcPr>
            <w:tcW w:w="1689" w:type="dxa"/>
            <w:vAlign w:val="center"/>
          </w:tcPr>
          <w:p/>
        </w:tc>
        <w:tc>
          <w:tcPr>
            <w:tcW w:w="928" w:type="dxa"/>
            <w:vAlign w:val="center"/>
          </w:tcPr>
          <w:p/>
        </w:tc>
        <w:tc>
          <w:tcPr>
            <w:tcW w:w="1211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</w:tr>
    </w:tbl>
    <w:p>
      <w:r>
        <w:rPr>
          <w:rFonts w:hint="eastAsia"/>
        </w:rPr>
        <w:t>注：参考附件1-5填写。</w:t>
      </w:r>
    </w:p>
    <w:p>
      <w:pPr>
        <w:widowControl/>
        <w:jc w:val="left"/>
      </w:pPr>
      <w:r>
        <w:br w:type="page"/>
      </w:r>
    </w:p>
    <w:p>
      <w:pPr>
        <w:widowControl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双师型教师实践应用能力评价计分汇总表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140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40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>
      <w:pPr>
        <w:widowControl/>
        <w:spacing w:line="600" w:lineRule="auto"/>
        <w:jc w:val="center"/>
        <w:rPr>
          <w:rFonts w:asciiTheme="majorEastAsia" w:hAnsiTheme="majorEastAsia" w:eastAsiaTheme="majorEastAsia"/>
          <w:b/>
          <w:szCs w:val="21"/>
        </w:rPr>
      </w:pPr>
      <w:r>
        <w:rPr>
          <w:rFonts w:hint="eastAsia" w:cs="方正小标宋简体" w:asciiTheme="majorEastAsia" w:hAnsiTheme="majorEastAsia" w:eastAsiaTheme="majorEastAsia"/>
          <w:b/>
          <w:color w:val="000000"/>
          <w:kern w:val="0"/>
          <w:szCs w:val="21"/>
        </w:rPr>
        <w:t>双师型教师职务任职资格评审实践应用能力评价计分表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实施部门</w:t>
            </w:r>
          </w:p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534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widowControl/>
        <w:spacing w:before="156" w:beforeLines="50"/>
        <w:jc w:val="left"/>
        <w:textAlignment w:val="center"/>
        <w:rPr>
          <w:rFonts w:cs="宋体"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szCs w:val="21"/>
        </w:rPr>
        <w:t>注：参考评审文件附件1-7表1填写，</w:t>
      </w:r>
      <w:r>
        <w:rPr>
          <w:rFonts w:hint="eastAsia" w:cs="宋体" w:asciiTheme="minorEastAsia" w:hAnsiTheme="minorEastAsia"/>
          <w:color w:val="000000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专技技能，且与在教学岗位从事的专业技术工作密切关联。</w:t>
      </w:r>
    </w:p>
    <w:p>
      <w:pPr>
        <w:widowControl/>
        <w:jc w:val="left"/>
      </w:pPr>
    </w:p>
    <w:p>
      <w:pPr>
        <w:widowControl/>
        <w:spacing w:line="60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hint="eastAsia" w:cs="黑体" w:asciiTheme="minorEastAsia" w:hAnsiTheme="minorEastAsia"/>
          <w:b/>
          <w:color w:val="000000"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1231"/>
        <w:gridCol w:w="1232"/>
        <w:gridCol w:w="1232"/>
        <w:gridCol w:w="1232"/>
        <w:gridCol w:w="1232"/>
        <w:gridCol w:w="1232"/>
        <w:gridCol w:w="12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2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指标一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231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1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widowControl/>
        <w:spacing w:before="156" w:beforeLines="50"/>
        <w:jc w:val="left"/>
        <w:textAlignment w:val="center"/>
        <w:rPr>
          <w:rFonts w:cs="Calibri" w:asciiTheme="minorEastAsia" w:hAnsiTheme="minorEastAsia"/>
          <w:spacing w:val="2"/>
          <w:kern w:val="0"/>
          <w:szCs w:val="21"/>
        </w:rPr>
      </w:pPr>
      <w:r>
        <w:rPr>
          <w:rFonts w:hint="eastAsia" w:cs="宋体" w:asciiTheme="minorEastAsia" w:hAnsiTheme="minorEastAsia"/>
          <w:color w:val="000000"/>
          <w:kern w:val="0"/>
          <w:szCs w:val="21"/>
        </w:rPr>
        <w:t>注：</w:t>
      </w:r>
      <w:r>
        <w:rPr>
          <w:rFonts w:hint="eastAsia" w:asciiTheme="minorEastAsia" w:hAnsiTheme="minorEastAsia"/>
          <w:szCs w:val="21"/>
        </w:rPr>
        <w:t>参考评审文件附件1-7表2填写，</w:t>
      </w:r>
      <w:r>
        <w:rPr>
          <w:rFonts w:hint="eastAsia" w:cs="宋体" w:asciiTheme="minorEastAsia" w:hAnsiTheme="minorEastAsia"/>
          <w:color w:val="000000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>
      <w:pPr>
        <w:widowControl/>
        <w:jc w:val="left"/>
        <w:rPr>
          <w:rFonts w:asciiTheme="minorEastAsia" w:hAnsiTheme="minorEastAsia"/>
          <w:szCs w:val="21"/>
        </w:rPr>
      </w:pPr>
    </w:p>
    <w:p>
      <w:pPr>
        <w:widowControl/>
        <w:spacing w:line="48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社会服务效益（经费）</w:t>
      </w:r>
    </w:p>
    <w:tbl>
      <w:tblPr>
        <w:tblStyle w:val="7"/>
        <w:tblW w:w="988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7"/>
        <w:gridCol w:w="1842"/>
        <w:gridCol w:w="1276"/>
        <w:gridCol w:w="113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37" w:type="dxa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金额</w:t>
            </w:r>
          </w:p>
        </w:tc>
        <w:tc>
          <w:tcPr>
            <w:tcW w:w="1134" w:type="dxa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37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Calibri" w:asciiTheme="minorEastAsia" w:hAnsiTheme="minorEastAsia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widowControl/>
        <w:jc w:val="left"/>
        <w:rPr>
          <w:rFonts w:hint="eastAsia" w:asciiTheme="minorEastAsia" w:hAnsiTheme="minorEastAsia"/>
          <w:szCs w:val="21"/>
        </w:rPr>
      </w:pPr>
    </w:p>
    <w:p>
      <w:pPr>
        <w:widowControl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申报者各项能力积分汇总表</w:t>
      </w:r>
    </w:p>
    <w:tbl>
      <w:tblPr>
        <w:tblStyle w:val="7"/>
        <w:tblW w:w="988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134"/>
        <w:gridCol w:w="1418"/>
        <w:gridCol w:w="1558"/>
        <w:gridCol w:w="297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教育教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学</w:t>
            </w:r>
            <w:r>
              <w:rPr>
                <w:rFonts w:hint="eastAsia" w:asciiTheme="minorEastAsia" w:hAnsiTheme="minorEastAsia"/>
                <w:szCs w:val="21"/>
              </w:rPr>
              <w:t>能力分值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申报人或审核者签字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140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140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hint="eastAsia" w:cs="仿宋" w:asciiTheme="minorEastAsia" w:hAnsiTheme="minorEastAsia"/>
          <w:color w:val="000000"/>
          <w:kern w:val="1"/>
          <w:szCs w:val="21"/>
        </w:rPr>
        <w:t>注：教学为主型教育教学能力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>
      <w:pPr>
        <w:widowControl/>
        <w:jc w:val="left"/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</w:tcPr>
          <w:p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13410" w:hRule="atLeast"/>
        </w:trPr>
        <w:tc>
          <w:tcPr>
            <w:tcW w:w="9854" w:type="dxa"/>
          </w:tcPr>
          <w:p>
            <w:pPr>
              <w:ind w:firstLine="420" w:firstLineChars="200"/>
              <w:rPr>
                <w:rFonts w:hint="eastAsia"/>
                <w:lang w:val="en-US" w:eastAsia="zh-CN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2017年2月</w:t>
            </w:r>
            <w:r>
              <w:rPr>
                <w:rFonts w:hint="eastAsia"/>
              </w:rPr>
              <w:t>参加工作以来，</w:t>
            </w:r>
            <w:r>
              <w:rPr>
                <w:rFonts w:hint="eastAsia"/>
                <w:lang w:eastAsia="zh-CN"/>
              </w:rPr>
              <w:t>我一直从事教学工作。</w:t>
            </w:r>
            <w:r>
              <w:rPr>
                <w:rFonts w:hint="eastAsia"/>
                <w:lang w:val="en-US" w:eastAsia="zh-CN"/>
              </w:rPr>
              <w:t>2017年12月</w:t>
            </w:r>
            <w:r>
              <w:rPr>
                <w:rFonts w:hint="eastAsia"/>
              </w:rPr>
              <w:t>，我取得了</w:t>
            </w:r>
            <w:r>
              <w:rPr>
                <w:rFonts w:hint="eastAsia"/>
                <w:lang w:eastAsia="zh-CN"/>
              </w:rPr>
              <w:t>讲师资格</w:t>
            </w:r>
            <w:r>
              <w:rPr>
                <w:rFonts w:hint="eastAsia"/>
              </w:rPr>
              <w:t>，并于</w:t>
            </w:r>
            <w:r>
              <w:rPr>
                <w:rFonts w:hint="eastAsia"/>
                <w:lang w:val="en-US" w:eastAsia="zh-CN"/>
              </w:rPr>
              <w:t>2018年1月</w:t>
            </w:r>
            <w:r>
              <w:rPr>
                <w:rFonts w:hint="eastAsia"/>
              </w:rPr>
              <w:t>被聘用至今。下面就从专业技术角度，做全面总结：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　　一、学习专业知识，提高岗位技能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　　工作伊始，我发现学校里学到的专业知识同实际工作有很大的不同，为了尽快转变角色，适应工作的要求，我努力提高自己的岗位技能，在短短的半年内，我通过自己的努力及同事的帮助，能比较熟练地进行较复杂的日常事务工作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　　二、政治思想方面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　　在政治上，我对自己严格要求，积极参加各项政治活动，自觉学习政治理论，努力提高自己的政治理论修养，思想上行动上同党中央保持一致。具有较强的大局意识和组织观念，工作上以事业为重，不计个人得失，把广大人民群众的利益放在首位，努力实践全心全意为人民服务的根本宗旨。工作中吃苦耐劳，积极主动，作风踏实。工作中勤于思考，工作思路清晰，能把科研管理的一般理论同科研工作实际相结合。　　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　　</w:t>
            </w:r>
            <w:r>
              <w:rPr>
                <w:rFonts w:hint="eastAsia"/>
                <w:lang w:eastAsia="zh-CN"/>
              </w:rPr>
              <w:t>三</w:t>
            </w:r>
            <w:r>
              <w:rPr>
                <w:rFonts w:hint="eastAsia"/>
              </w:rPr>
              <w:t>、业务能力方面</w:t>
            </w:r>
          </w:p>
          <w:p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从参加工作以来，努力学习本专业的理论知识和专业技能，不断提高自己的</w:t>
            </w:r>
            <w:r>
              <w:rPr>
                <w:rFonts w:hint="eastAsia"/>
                <w:lang w:eastAsia="zh-CN"/>
              </w:rPr>
              <w:t>科研</w:t>
            </w:r>
            <w:r>
              <w:rPr>
                <w:rFonts w:hint="eastAsia"/>
              </w:rPr>
              <w:t>水平和教学能力，通过业余时间以不同形式学习，努力提高自己的专业技术能力和水平。通过努力，本人的专业技术和驾驭工作的能力得到了较大幅度的提高，为更好的完成各项工作任务奠定了坚实的基础。</w:t>
            </w:r>
          </w:p>
          <w:p>
            <w:pPr>
              <w:ind w:firstLine="420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四</w:t>
            </w:r>
            <w:r>
              <w:rPr>
                <w:rFonts w:hint="eastAsia"/>
              </w:rPr>
              <w:t>、继续教育学习方面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　　为了更好地适应当前的</w:t>
            </w:r>
            <w:r>
              <w:rPr>
                <w:rFonts w:hint="eastAsia"/>
                <w:lang w:eastAsia="zh-CN"/>
              </w:rPr>
              <w:t>科研与教学工作</w:t>
            </w:r>
            <w:r>
              <w:rPr>
                <w:rFonts w:hint="eastAsia"/>
              </w:rPr>
              <w:t>，在努力做好本职工作的同时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我十分注重继续再教育学习，多次参加各级部门组织的技术培训，</w:t>
            </w:r>
            <w:r>
              <w:rPr>
                <w:rFonts w:hint="eastAsia"/>
                <w:lang w:eastAsia="zh-CN"/>
              </w:rPr>
              <w:t>讲座。</w:t>
            </w:r>
            <w:r>
              <w:rPr>
                <w:rFonts w:hint="eastAsia"/>
              </w:rPr>
              <w:t>参加工作以来，我积极承担</w:t>
            </w:r>
            <w:r>
              <w:rPr>
                <w:rFonts w:hint="eastAsia"/>
                <w:lang w:eastAsia="zh-CN"/>
              </w:rPr>
              <w:t>教学与科研的</w:t>
            </w:r>
            <w:r>
              <w:rPr>
                <w:rFonts w:hint="eastAsia"/>
              </w:rPr>
              <w:t>各项工作任务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兢兢业业，圆满完成组织交办的各项工作任务，从不为自己的私事影响正常工作，能够积极的参加</w:t>
            </w:r>
            <w:r>
              <w:rPr>
                <w:rFonts w:hint="eastAsia"/>
                <w:lang w:eastAsia="zh-CN"/>
              </w:rPr>
              <w:t>学校和学院</w:t>
            </w:r>
            <w:r>
              <w:rPr>
                <w:rFonts w:hint="eastAsia"/>
              </w:rPr>
              <w:t>组织的各项活动。　　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　　</w:t>
            </w:r>
            <w:r>
              <w:rPr>
                <w:rFonts w:hint="eastAsia"/>
                <w:lang w:eastAsia="zh-CN"/>
              </w:rPr>
              <w:t>五</w:t>
            </w:r>
            <w:r>
              <w:rPr>
                <w:rFonts w:hint="eastAsia"/>
              </w:rPr>
              <w:t>、存在的问题</w:t>
            </w:r>
          </w:p>
          <w:p>
            <w:pPr>
              <w:ind w:firstLine="423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开拓创新不够</w:t>
            </w:r>
            <w:r>
              <w:rPr>
                <w:rFonts w:hint="eastAsia"/>
                <w:lang w:eastAsia="zh-CN"/>
              </w:rPr>
              <w:t>，教学和科研</w:t>
            </w:r>
            <w:r>
              <w:rPr>
                <w:rFonts w:hint="eastAsia"/>
              </w:rPr>
              <w:t>能力和水平有待</w:t>
            </w:r>
            <w:r>
              <w:rPr>
                <w:rFonts w:hint="eastAsia"/>
                <w:lang w:eastAsia="zh-CN"/>
              </w:rPr>
              <w:t>进一步提升，</w:t>
            </w:r>
            <w:r>
              <w:rPr>
                <w:rFonts w:hint="eastAsia"/>
              </w:rPr>
              <w:t>重大成果较少。在今后的工作中，我一定更加努力学习，运用所学知识努力探索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不断改进工作方法，提高工作效率，踏踏实实，任劳任怨，勤奋工作，成为一名合格的</w:t>
            </w:r>
            <w:r>
              <w:rPr>
                <w:rFonts w:hint="eastAsia"/>
                <w:lang w:eastAsia="zh-CN"/>
              </w:rPr>
              <w:t>大学教师和科研人员。</w:t>
            </w:r>
          </w:p>
          <w:p>
            <w:pPr>
              <w:ind w:firstLine="423"/>
              <w:rPr>
                <w:rFonts w:hint="eastAsia"/>
              </w:rPr>
            </w:pPr>
          </w:p>
          <w:p>
            <w:pPr>
              <w:ind w:firstLine="423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本人承诺：所提供的个人信息和证明材料真实准确，对因提供有关信息、证件不实或违反有关规</w:t>
            </w:r>
          </w:p>
          <w:p>
            <w:r>
              <w:rPr>
                <w:rFonts w:hint="eastAsia"/>
              </w:rPr>
              <w:t>定造成的后果，责任自负。</w:t>
            </w:r>
          </w:p>
          <w:p/>
          <w:p/>
          <w:p/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签名：                   </w:t>
            </w:r>
          </w:p>
          <w:p>
            <w:pPr>
              <w:ind w:firstLine="6300" w:firstLineChars="3000"/>
              <w:rPr>
                <w:rFonts w:hint="eastAsia"/>
              </w:rPr>
            </w:pPr>
          </w:p>
          <w:p>
            <w:pPr>
              <w:ind w:firstLine="6930" w:firstLineChars="3300"/>
            </w:pPr>
            <w:r>
              <w:rPr>
                <w:rFonts w:hint="eastAsia"/>
              </w:rPr>
              <w:t>年   月   日</w:t>
            </w:r>
          </w:p>
        </w:tc>
      </w:tr>
    </w:tbl>
    <w:p/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教师系列教学、科研业绩水平鉴定意见表</w:t>
      </w:r>
    </w:p>
    <w:tbl>
      <w:tblPr>
        <w:tblStyle w:val="7"/>
        <w:tblW w:w="974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1717"/>
        <w:gridCol w:w="1543"/>
        <w:gridCol w:w="1417"/>
        <w:gridCol w:w="340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5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曹文明</w:t>
            </w:r>
          </w:p>
        </w:tc>
        <w:tc>
          <w:tcPr>
            <w:tcW w:w="154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历史文化学院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66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世界史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教学科研型副教授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请根据《条件》中相应的教学业绩条件1及申报人的教学业绩进行鉴定：</w:t>
            </w: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请根据《条件》中相应的科研业绩条件及申报人的科研业绩进行鉴定：</w:t>
            </w: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二级学院职称评审推荐工作委员会成员签名：</w:t>
            </w:r>
          </w:p>
          <w:p>
            <w:pPr>
              <w:spacing w:line="360" w:lineRule="exact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600" w:firstLineChars="1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日期：          年    月    日</w:t>
            </w:r>
          </w:p>
          <w:p>
            <w:pPr>
              <w:spacing w:line="360" w:lineRule="exact"/>
              <w:ind w:firstLine="3600" w:firstLineChars="1200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注：只对申报教授、副教授人员书写鉴定意见。</w:t>
      </w:r>
    </w:p>
    <w:p/>
    <w:tbl>
      <w:tblPr>
        <w:tblStyle w:val="6"/>
        <w:tblW w:w="0" w:type="auto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二级学院职称评审推荐工作委员会审核推荐意见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2021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87号文规定，经鉴定审核，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同志的申报材料真实完整，并经    年  月  日至    月   日公示无异议，同意推荐其参评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专业技术资格职称。</w:t>
            </w:r>
          </w:p>
          <w:p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材料审核人：              学院院长签字（盖章）：          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代 表 性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成果名称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代表性成果1名称：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代表性成果2名称：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优秀    票，良好    票，合格     票，不合格     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spacing w:line="360" w:lineRule="exact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申报人答辨情况：</w:t>
            </w:r>
            <w:r>
              <w:rPr>
                <w:kern w:val="0"/>
              </w:rPr>
              <w:t xml:space="preserve"> </w:t>
            </w:r>
          </w:p>
          <w:p>
            <w:pPr>
              <w:rPr>
                <w:kern w:val="0"/>
              </w:rPr>
            </w:pPr>
          </w:p>
          <w:p>
            <w:pPr>
              <w:rPr>
                <w:rFonts w:hint="eastAsia"/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                                  年    月    日</w:t>
            </w:r>
          </w:p>
          <w:p>
            <w:pPr>
              <w:rPr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>
            <w:pPr>
              <w:pStyle w:val="9"/>
              <w:rPr>
                <w:kern w:val="0"/>
              </w:rPr>
            </w:pPr>
          </w:p>
          <w:p>
            <w:pPr>
              <w:pStyle w:val="9"/>
              <w:rPr>
                <w:kern w:val="0"/>
              </w:rPr>
            </w:pPr>
          </w:p>
          <w:p>
            <w:pPr>
              <w:pStyle w:val="9"/>
              <w:rPr>
                <w:kern w:val="0"/>
              </w:rPr>
            </w:pPr>
          </w:p>
          <w:p>
            <w:pPr>
              <w:pStyle w:val="9"/>
              <w:rPr>
                <w:kern w:val="0"/>
              </w:rPr>
            </w:pPr>
          </w:p>
          <w:p>
            <w:pPr>
              <w:pStyle w:val="9"/>
              <w:rPr>
                <w:kern w:val="0"/>
              </w:rPr>
            </w:pPr>
          </w:p>
          <w:p>
            <w:pPr>
              <w:pStyle w:val="9"/>
              <w:rPr>
                <w:kern w:val="0"/>
              </w:rPr>
            </w:pPr>
          </w:p>
          <w:p>
            <w:pPr>
              <w:pStyle w:val="9"/>
              <w:rPr>
                <w:kern w:val="0"/>
              </w:rPr>
            </w:pPr>
          </w:p>
          <w:p>
            <w:pPr>
              <w:pStyle w:val="9"/>
              <w:rPr>
                <w:kern w:val="0"/>
              </w:rPr>
            </w:pPr>
          </w:p>
          <w:p>
            <w:pPr>
              <w:pStyle w:val="9"/>
              <w:rPr>
                <w:kern w:val="0"/>
              </w:rPr>
            </w:pPr>
          </w:p>
          <w:p>
            <w:pPr>
              <w:pStyle w:val="9"/>
              <w:rPr>
                <w:kern w:val="0"/>
              </w:rPr>
            </w:pPr>
          </w:p>
          <w:p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年    月    日</w:t>
            </w:r>
          </w:p>
          <w:p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</w:tbl>
    <w:p/>
    <w:p>
      <w:pPr>
        <w:jc w:val="center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评  审  审  批  意  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238" w:type="dxa"/>
            <w:vMerge w:val="restart"/>
            <w:textDirection w:val="tbRlV"/>
            <w:vAlign w:val="center"/>
          </w:tcPr>
          <w:p>
            <w:pPr>
              <w:ind w:left="113" w:leftChars="54" w:right="113" w:firstLine="210" w:firstLineChars="1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238" w:type="dxa"/>
            <w:vMerge w:val="continue"/>
            <w:textDirection w:val="tbRlV"/>
            <w:vAlign w:val="center"/>
          </w:tcPr>
          <w:p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</w:trPr>
        <w:tc>
          <w:tcPr>
            <w:tcW w:w="1238" w:type="dxa"/>
            <w:vMerge w:val="continue"/>
            <w:textDirection w:val="tbRlV"/>
            <w:vAlign w:val="center"/>
          </w:tcPr>
          <w:p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ind w:firstLine="180" w:firstLineChars="100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评委会                                           评审机构</w:t>
            </w:r>
          </w:p>
          <w:p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主任签字：</w:t>
            </w: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>
            <w:pPr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</w:trPr>
        <w:tc>
          <w:tcPr>
            <w:tcW w:w="123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公   示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结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 章</w:t>
            </w: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7" w:hRule="atLeast"/>
        </w:trPr>
        <w:tc>
          <w:tcPr>
            <w:tcW w:w="123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ind w:firstLine="6195" w:firstLineChars="295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>
            <w:pPr>
              <w:ind w:firstLine="420" w:firstLineChars="200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134" w:right="1134" w:bottom="1134" w:left="1134" w:header="851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192297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>
            <w:pPr>
              <w:pStyle w:val="4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15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20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13125"/>
      <w:docPartObj>
        <w:docPartGallery w:val="autotext"/>
      </w:docPartObj>
    </w:sdtPr>
    <w:sdtContent>
      <w:sdt>
        <w:sdtPr>
          <w:id w:val="19013124"/>
          <w:docPartObj>
            <w:docPartGallery w:val="autotext"/>
          </w:docPartObj>
        </w:sdtPr>
        <w:sdtContent>
          <w:p>
            <w:pPr>
              <w:pStyle w:val="4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16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20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26B"/>
    <w:rsid w:val="000077C7"/>
    <w:rsid w:val="000204C4"/>
    <w:rsid w:val="0002075C"/>
    <w:rsid w:val="00024587"/>
    <w:rsid w:val="00035ADA"/>
    <w:rsid w:val="00050B41"/>
    <w:rsid w:val="00052874"/>
    <w:rsid w:val="000734BB"/>
    <w:rsid w:val="000835E5"/>
    <w:rsid w:val="00086C19"/>
    <w:rsid w:val="00091D39"/>
    <w:rsid w:val="00093E8E"/>
    <w:rsid w:val="000A1C4F"/>
    <w:rsid w:val="000A53B5"/>
    <w:rsid w:val="000A6447"/>
    <w:rsid w:val="000B25F1"/>
    <w:rsid w:val="000B5BC8"/>
    <w:rsid w:val="000B7E3F"/>
    <w:rsid w:val="000C7246"/>
    <w:rsid w:val="000E1FCC"/>
    <w:rsid w:val="000E777B"/>
    <w:rsid w:val="000F2B39"/>
    <w:rsid w:val="00100416"/>
    <w:rsid w:val="00102860"/>
    <w:rsid w:val="001034FB"/>
    <w:rsid w:val="00106765"/>
    <w:rsid w:val="00110033"/>
    <w:rsid w:val="001152EC"/>
    <w:rsid w:val="00123022"/>
    <w:rsid w:val="0012343B"/>
    <w:rsid w:val="0012740F"/>
    <w:rsid w:val="0012753C"/>
    <w:rsid w:val="00136E7A"/>
    <w:rsid w:val="00160D6D"/>
    <w:rsid w:val="00163F01"/>
    <w:rsid w:val="001650A1"/>
    <w:rsid w:val="00171343"/>
    <w:rsid w:val="00187EAB"/>
    <w:rsid w:val="00192A61"/>
    <w:rsid w:val="001937B2"/>
    <w:rsid w:val="001937B4"/>
    <w:rsid w:val="001B0A30"/>
    <w:rsid w:val="001B2C61"/>
    <w:rsid w:val="001C4443"/>
    <w:rsid w:val="001D2597"/>
    <w:rsid w:val="001E1E38"/>
    <w:rsid w:val="00211798"/>
    <w:rsid w:val="00226AC5"/>
    <w:rsid w:val="002270A7"/>
    <w:rsid w:val="002326D9"/>
    <w:rsid w:val="00243159"/>
    <w:rsid w:val="00247B30"/>
    <w:rsid w:val="00257618"/>
    <w:rsid w:val="00271356"/>
    <w:rsid w:val="002859E6"/>
    <w:rsid w:val="00295BBE"/>
    <w:rsid w:val="002B5D77"/>
    <w:rsid w:val="002C2E4D"/>
    <w:rsid w:val="002E42F6"/>
    <w:rsid w:val="002F1EC4"/>
    <w:rsid w:val="00314EE7"/>
    <w:rsid w:val="00315AAE"/>
    <w:rsid w:val="0033126B"/>
    <w:rsid w:val="00333B61"/>
    <w:rsid w:val="0033420A"/>
    <w:rsid w:val="00342D04"/>
    <w:rsid w:val="00345CE6"/>
    <w:rsid w:val="00352DB8"/>
    <w:rsid w:val="00353FFB"/>
    <w:rsid w:val="0035796B"/>
    <w:rsid w:val="00361F97"/>
    <w:rsid w:val="0036206F"/>
    <w:rsid w:val="00384C68"/>
    <w:rsid w:val="0039460C"/>
    <w:rsid w:val="003B5BA5"/>
    <w:rsid w:val="003B7454"/>
    <w:rsid w:val="003C6F7B"/>
    <w:rsid w:val="003D6C2A"/>
    <w:rsid w:val="003E3539"/>
    <w:rsid w:val="003F6AC8"/>
    <w:rsid w:val="00403377"/>
    <w:rsid w:val="00410217"/>
    <w:rsid w:val="00413D18"/>
    <w:rsid w:val="00417FC6"/>
    <w:rsid w:val="00421B6F"/>
    <w:rsid w:val="00424D1B"/>
    <w:rsid w:val="00433D52"/>
    <w:rsid w:val="004542AC"/>
    <w:rsid w:val="00455996"/>
    <w:rsid w:val="004632E2"/>
    <w:rsid w:val="00477CC6"/>
    <w:rsid w:val="00481C0E"/>
    <w:rsid w:val="004849BB"/>
    <w:rsid w:val="00492E46"/>
    <w:rsid w:val="00495AB1"/>
    <w:rsid w:val="004A2B71"/>
    <w:rsid w:val="004A7AE8"/>
    <w:rsid w:val="004B1AFD"/>
    <w:rsid w:val="004B1CCE"/>
    <w:rsid w:val="004C36A3"/>
    <w:rsid w:val="004D5EAE"/>
    <w:rsid w:val="004E6217"/>
    <w:rsid w:val="004E65CB"/>
    <w:rsid w:val="004F21A1"/>
    <w:rsid w:val="00501DE0"/>
    <w:rsid w:val="00507D8E"/>
    <w:rsid w:val="00523155"/>
    <w:rsid w:val="00543465"/>
    <w:rsid w:val="005617BD"/>
    <w:rsid w:val="00565F0F"/>
    <w:rsid w:val="0057729A"/>
    <w:rsid w:val="00583E93"/>
    <w:rsid w:val="005B6A8B"/>
    <w:rsid w:val="005E06B1"/>
    <w:rsid w:val="005E3440"/>
    <w:rsid w:val="005E58F4"/>
    <w:rsid w:val="005F645A"/>
    <w:rsid w:val="00607D1E"/>
    <w:rsid w:val="00622561"/>
    <w:rsid w:val="0062256C"/>
    <w:rsid w:val="00623BB8"/>
    <w:rsid w:val="00647D66"/>
    <w:rsid w:val="00652272"/>
    <w:rsid w:val="00661C50"/>
    <w:rsid w:val="00661D38"/>
    <w:rsid w:val="006646A1"/>
    <w:rsid w:val="00674EFB"/>
    <w:rsid w:val="0069036C"/>
    <w:rsid w:val="00690D02"/>
    <w:rsid w:val="00691EF6"/>
    <w:rsid w:val="006B1E56"/>
    <w:rsid w:val="006E5989"/>
    <w:rsid w:val="006E7E68"/>
    <w:rsid w:val="007031A9"/>
    <w:rsid w:val="00713721"/>
    <w:rsid w:val="00714623"/>
    <w:rsid w:val="007313BA"/>
    <w:rsid w:val="00734128"/>
    <w:rsid w:val="007415CC"/>
    <w:rsid w:val="00741F1A"/>
    <w:rsid w:val="00746377"/>
    <w:rsid w:val="00777776"/>
    <w:rsid w:val="007965C2"/>
    <w:rsid w:val="007A6787"/>
    <w:rsid w:val="007A6B08"/>
    <w:rsid w:val="007A6DCF"/>
    <w:rsid w:val="007C4C8E"/>
    <w:rsid w:val="007E6312"/>
    <w:rsid w:val="007E7FD3"/>
    <w:rsid w:val="007F07A4"/>
    <w:rsid w:val="00805C35"/>
    <w:rsid w:val="00812C68"/>
    <w:rsid w:val="00820FD3"/>
    <w:rsid w:val="008269F0"/>
    <w:rsid w:val="00826A66"/>
    <w:rsid w:val="00830327"/>
    <w:rsid w:val="00833AA5"/>
    <w:rsid w:val="00837A92"/>
    <w:rsid w:val="008653D4"/>
    <w:rsid w:val="00867374"/>
    <w:rsid w:val="008678EB"/>
    <w:rsid w:val="00872E0F"/>
    <w:rsid w:val="008764C0"/>
    <w:rsid w:val="00876F0D"/>
    <w:rsid w:val="00882519"/>
    <w:rsid w:val="00894606"/>
    <w:rsid w:val="0089698F"/>
    <w:rsid w:val="008B4063"/>
    <w:rsid w:val="008B5E5E"/>
    <w:rsid w:val="008B687A"/>
    <w:rsid w:val="008C4C0F"/>
    <w:rsid w:val="008D60E5"/>
    <w:rsid w:val="00905296"/>
    <w:rsid w:val="00912A23"/>
    <w:rsid w:val="00927B7A"/>
    <w:rsid w:val="009332E6"/>
    <w:rsid w:val="009363D5"/>
    <w:rsid w:val="00956FEE"/>
    <w:rsid w:val="009624BB"/>
    <w:rsid w:val="00962F66"/>
    <w:rsid w:val="00967876"/>
    <w:rsid w:val="00974F96"/>
    <w:rsid w:val="00986608"/>
    <w:rsid w:val="00992502"/>
    <w:rsid w:val="009C1F06"/>
    <w:rsid w:val="009E353C"/>
    <w:rsid w:val="009E64C8"/>
    <w:rsid w:val="00A03435"/>
    <w:rsid w:val="00A12F14"/>
    <w:rsid w:val="00A600A4"/>
    <w:rsid w:val="00A64CA0"/>
    <w:rsid w:val="00A74B54"/>
    <w:rsid w:val="00AB4B1E"/>
    <w:rsid w:val="00AD5CCC"/>
    <w:rsid w:val="00AF2BB3"/>
    <w:rsid w:val="00AF445F"/>
    <w:rsid w:val="00B036DE"/>
    <w:rsid w:val="00B06BF4"/>
    <w:rsid w:val="00B07F41"/>
    <w:rsid w:val="00B16465"/>
    <w:rsid w:val="00B20A8D"/>
    <w:rsid w:val="00B22E22"/>
    <w:rsid w:val="00B27696"/>
    <w:rsid w:val="00B80533"/>
    <w:rsid w:val="00B82843"/>
    <w:rsid w:val="00BA646C"/>
    <w:rsid w:val="00BD1A32"/>
    <w:rsid w:val="00BD4E90"/>
    <w:rsid w:val="00BF37BD"/>
    <w:rsid w:val="00C008D8"/>
    <w:rsid w:val="00C0165A"/>
    <w:rsid w:val="00C34D75"/>
    <w:rsid w:val="00C35A03"/>
    <w:rsid w:val="00C3645D"/>
    <w:rsid w:val="00C53042"/>
    <w:rsid w:val="00C65AB8"/>
    <w:rsid w:val="00C77711"/>
    <w:rsid w:val="00C824FA"/>
    <w:rsid w:val="00C828EC"/>
    <w:rsid w:val="00C90195"/>
    <w:rsid w:val="00C93845"/>
    <w:rsid w:val="00C96100"/>
    <w:rsid w:val="00CB1F99"/>
    <w:rsid w:val="00CC7EE7"/>
    <w:rsid w:val="00CD2226"/>
    <w:rsid w:val="00CD42FF"/>
    <w:rsid w:val="00CD7981"/>
    <w:rsid w:val="00CF6E1A"/>
    <w:rsid w:val="00D20B34"/>
    <w:rsid w:val="00D273BE"/>
    <w:rsid w:val="00D36A37"/>
    <w:rsid w:val="00D3748A"/>
    <w:rsid w:val="00D416C2"/>
    <w:rsid w:val="00D41CF0"/>
    <w:rsid w:val="00D66B57"/>
    <w:rsid w:val="00DA3AD6"/>
    <w:rsid w:val="00DA6B66"/>
    <w:rsid w:val="00DB02E4"/>
    <w:rsid w:val="00DC11A1"/>
    <w:rsid w:val="00DD5F4F"/>
    <w:rsid w:val="00DD7968"/>
    <w:rsid w:val="00DE299B"/>
    <w:rsid w:val="00DE3F60"/>
    <w:rsid w:val="00DE5271"/>
    <w:rsid w:val="00E05692"/>
    <w:rsid w:val="00E07849"/>
    <w:rsid w:val="00E161A5"/>
    <w:rsid w:val="00E206F2"/>
    <w:rsid w:val="00E55EEB"/>
    <w:rsid w:val="00E57AA4"/>
    <w:rsid w:val="00E713EE"/>
    <w:rsid w:val="00EA2543"/>
    <w:rsid w:val="00EB1023"/>
    <w:rsid w:val="00ED30F2"/>
    <w:rsid w:val="00EE2F78"/>
    <w:rsid w:val="00EE3937"/>
    <w:rsid w:val="00EE5924"/>
    <w:rsid w:val="00EE79DB"/>
    <w:rsid w:val="00F02B0D"/>
    <w:rsid w:val="00F200F9"/>
    <w:rsid w:val="00F22090"/>
    <w:rsid w:val="00F24A17"/>
    <w:rsid w:val="00F50D1D"/>
    <w:rsid w:val="00F6664A"/>
    <w:rsid w:val="00F75973"/>
    <w:rsid w:val="00F770C0"/>
    <w:rsid w:val="00F82DFD"/>
    <w:rsid w:val="00F841C6"/>
    <w:rsid w:val="00F8579D"/>
    <w:rsid w:val="00F93089"/>
    <w:rsid w:val="00F93A86"/>
    <w:rsid w:val="00FA4387"/>
    <w:rsid w:val="00FB3155"/>
    <w:rsid w:val="00FD5538"/>
    <w:rsid w:val="00FF0622"/>
    <w:rsid w:val="00FF54C9"/>
    <w:rsid w:val="06522CE9"/>
    <w:rsid w:val="09544A19"/>
    <w:rsid w:val="10707CB4"/>
    <w:rsid w:val="10DC79F3"/>
    <w:rsid w:val="1F4700DB"/>
    <w:rsid w:val="2885613B"/>
    <w:rsid w:val="38BA425C"/>
    <w:rsid w:val="3C5C1B76"/>
    <w:rsid w:val="65B00E63"/>
    <w:rsid w:val="6781688F"/>
    <w:rsid w:val="7B45512B"/>
    <w:rsid w:val="7B932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52flin</Company>
  <Pages>20</Pages>
  <Words>1651</Words>
  <Characters>9414</Characters>
  <Lines>78</Lines>
  <Paragraphs>22</Paragraphs>
  <TotalTime>131</TotalTime>
  <ScaleCrop>false</ScaleCrop>
  <LinksUpToDate>false</LinksUpToDate>
  <CharactersWithSpaces>11043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2022-01-17T00:49:00Z</dcterms:created>
  <dc:creator>符桑岚</dc:creator>
  <cp:lastModifiedBy>ASUS</cp:lastModifiedBy>
  <cp:lastPrinted>2022-01-17T03:08:00Z</cp:lastPrinted>
  <dcterms:modified xsi:type="dcterms:W3CDTF">2022-03-04T08:57:21Z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E9C514F6892E47DBBE2651138615523F</vt:lpwstr>
  </property>
</Properties>
</file>